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9"/>
        <w:pBdr/>
        <w:spacing/>
        <w:ind/>
        <w:jc w:val="right"/>
        <w:rPr>
          <w:b/>
        </w:rPr>
      </w:pPr>
      <w:r>
        <w:rPr>
          <w:b/>
        </w:rPr>
        <w:t xml:space="preserve">Anexa 8</w:t>
      </w:r>
      <w:r>
        <w:rPr>
          <w:b/>
        </w:rPr>
      </w:r>
      <w:r>
        <w:rPr>
          <w:b/>
          <w:lang w:val="ro-RO"/>
        </w:rPr>
        <w:t xml:space="preserve">.</w:t>
      </w:r>
      <w:r>
        <w:rPr>
          <w:b/>
        </w:rPr>
      </w:r>
    </w:p>
    <w:p>
      <w:pPr>
        <w:pStyle w:val="889"/>
        <w:pBdr/>
        <w:spacing/>
        <w:ind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9"/>
        <w:pBdr/>
        <w:spacing/>
        <w:ind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9"/>
        <w:pBdr/>
        <w:spacing/>
        <w:ind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9"/>
        <w:pBdr/>
        <w:spacing/>
        <w:ind/>
        <w:jc w:val="center"/>
        <w:rPr>
          <w:b/>
        </w:rPr>
      </w:pPr>
      <w:r>
        <w:rPr>
          <w:b/>
        </w:rPr>
        <w:t xml:space="preserve">DECLARAŢIE DE IMPARŢIALITATE</w:t>
      </w:r>
      <w:r>
        <w:rPr>
          <w:b/>
        </w:rPr>
      </w:r>
      <w:r>
        <w:rPr>
          <w:b/>
        </w:rPr>
      </w:r>
    </w:p>
    <w:p>
      <w:pPr>
        <w:pStyle w:val="889"/>
        <w:pBdr/>
        <w:spacing/>
        <w:ind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9"/>
        <w:pBdr/>
        <w:spacing/>
        <w:ind/>
        <w:jc w:val="both"/>
        <w:rPr>
          <w:rFonts w:eastAsia="Arial"/>
          <w:i/>
        </w:rPr>
      </w:pPr>
      <w:r>
        <w:rPr>
          <w:b/>
        </w:rPr>
        <w:tab/>
      </w:r>
      <w:r>
        <w:t xml:space="preserve">Subsemnatul ___________________________________________________</w:t>
      </w:r>
      <w:r>
        <w:rPr>
          <w:rFonts w:eastAsia="Arial"/>
          <w:i/>
        </w:rPr>
      </w:r>
      <w:r>
        <w:rPr>
          <w:rFonts w:eastAsia="Arial"/>
          <w:i/>
        </w:rPr>
      </w:r>
    </w:p>
    <w:p>
      <w:pPr>
        <w:pStyle w:val="889"/>
        <w:pBdr/>
        <w:spacing/>
        <w:ind/>
        <w:jc w:val="both"/>
        <w:rPr>
          <w:i/>
        </w:rPr>
      </w:pPr>
      <w:r>
        <w:rPr>
          <w:rFonts w:eastAsia="Arial"/>
          <w:i/>
        </w:rPr>
        <w:t xml:space="preserve">                                                                                      </w:t>
      </w:r>
      <w:r>
        <w:rPr>
          <w:i/>
        </w:rPr>
        <w:t xml:space="preserve">(numele</w:t>
      </w:r>
      <w:r>
        <w:rPr>
          <w:i/>
          <w:lang w:val="ro-RO"/>
        </w:rPr>
        <w:t xml:space="preserve"> </w:t>
      </w:r>
      <w:r>
        <w:rPr>
          <w:i/>
          <w:lang w:val="ro-RO"/>
        </w:rPr>
        <w:t xml:space="preserve">ș</w:t>
      </w:r>
      <w:r>
        <w:rPr>
          <w:i/>
        </w:rPr>
        <w:t xml:space="preserve">i datele de identificare)</w:t>
      </w:r>
      <w:r>
        <w:rPr>
          <w:i/>
        </w:rPr>
      </w:r>
      <w:r>
        <w:rPr>
          <w:i/>
        </w:rPr>
      </w:r>
    </w:p>
    <w:p>
      <w:pPr>
        <w:pStyle w:val="889"/>
        <w:pBdr/>
        <w:spacing/>
        <w:ind/>
        <w:jc w:val="both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889"/>
        <w:pBdr/>
        <w:spacing/>
        <w:ind/>
        <w:jc w:val="both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889"/>
        <w:pBdr/>
        <w:spacing/>
        <w:ind/>
        <w:jc w:val="both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889"/>
        <w:pBdr/>
        <w:spacing/>
        <w:ind/>
        <w:jc w:val="both"/>
        <w:rPr>
          <w:lang w:val="ro-RO"/>
        </w:rPr>
      </w:pPr>
      <w:r>
        <w:rPr>
          <w:lang w:val="it-CH"/>
        </w:rPr>
        <w:t xml:space="preserve">membru în </w:t>
      </w:r>
      <w:r>
        <w:rPr>
          <w:b/>
          <w:bCs/>
          <w:lang w:val="it-CH"/>
        </w:rPr>
        <w:t xml:space="preserve">comisia de evalu</w:t>
      </w:r>
      <w:r>
        <w:rPr>
          <w:b/>
          <w:bCs/>
          <w:lang w:val="it-CH"/>
        </w:rPr>
        <w:t xml:space="preserve">are</w:t>
      </w:r>
      <w:r>
        <w:rPr>
          <w:lang w:val="it-CH"/>
        </w:rPr>
        <w:t xml:space="preserve"> pentru atribuirea Contractului </w:t>
      </w:r>
      <w:r>
        <w:rPr>
          <w:b/>
          <w:color w:val="000000"/>
          <w:highlight w:val="none"/>
        </w:rPr>
        <w:t xml:space="preserve">„</w:t>
      </w:r>
      <w:r>
        <w:rPr>
          <w:b/>
          <w:color w:val="000000"/>
          <w:highlight w:val="none"/>
        </w:rPr>
        <w:t xml:space="preserve">………….</w:t>
      </w:r>
      <w:r>
        <w:rPr>
          <w:b/>
          <w:color w:val="000000"/>
          <w:highlight w:val="none"/>
        </w:rPr>
        <w:t xml:space="preserve">”,</w:t>
      </w:r>
      <w:r>
        <w:rPr>
          <w:lang w:val="ro-RO"/>
        </w:rPr>
        <w:t xml:space="preserve"> numit prin documentu</w:t>
      </w:r>
      <w:r>
        <w:rPr>
          <w:lang w:val="ro-RO"/>
        </w:rPr>
        <w:t xml:space="preserve">l Dispozitia Primarului nr</w:t>
      </w:r>
      <w:r>
        <w:rPr>
          <w:highlight w:val="none"/>
          <w:lang w:val="ro-RO"/>
        </w:rPr>
        <w:t xml:space="preserve">. </w:t>
      </w:r>
      <w:r>
        <w:rPr>
          <w:highlight w:val="none"/>
          <w:lang w:val="ro-RO"/>
        </w:rPr>
        <w:t xml:space="preserve">………….</w:t>
      </w:r>
      <w:r>
        <w:rPr>
          <w:i/>
          <w:highlight w:val="none"/>
          <w:lang w:val="ro-RO"/>
        </w:rPr>
        <w:t xml:space="preserve"> ,</w:t>
      </w:r>
      <w:r>
        <w:rPr>
          <w:i/>
          <w:lang w:val="ro-RO"/>
        </w:rPr>
        <w:t xml:space="preserve"> </w:t>
      </w:r>
      <w:r>
        <w:rPr>
          <w:lang w:val="ro-RO"/>
        </w:rPr>
        <w:t xml:space="preserve">declar pe propria răspundere următoarele:</w:t>
      </w:r>
      <w:r>
        <w:rPr>
          <w:lang w:val="ro-RO"/>
        </w:rPr>
      </w:r>
      <w:r>
        <w:rPr>
          <w:lang w:val="ro-RO"/>
        </w:rPr>
      </w:r>
    </w:p>
    <w:p>
      <w:pPr>
        <w:pStyle w:val="889"/>
        <w:pBdr/>
        <w:spacing/>
        <w:ind/>
        <w:jc w:val="both"/>
        <w:rPr>
          <w:lang w:val="ro-RO"/>
        </w:rPr>
      </w:pPr>
      <w:r>
        <w:rPr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889"/>
        <w:numPr>
          <w:ilvl w:val="0"/>
          <w:numId w:val="2"/>
        </w:numPr>
        <w:pBdr/>
        <w:tabs>
          <w:tab w:val="left" w:leader="none" w:pos="720"/>
        </w:tabs>
        <w:spacing/>
        <w:ind/>
        <w:jc w:val="both"/>
        <w:rPr>
          <w:lang w:val="de-DE"/>
        </w:rPr>
      </w:pPr>
      <w:r>
        <w:rPr>
          <w:lang w:val="de-DE"/>
        </w:rPr>
        <w:t xml:space="preserve">nu mă aflu în nici una din situaţiile de mai jos:</w:t>
      </w:r>
      <w:r>
        <w:rPr>
          <w:lang w:val="de-DE"/>
        </w:rPr>
      </w:r>
      <w:r>
        <w:rPr>
          <w:lang w:val="de-DE"/>
        </w:rPr>
      </w:r>
    </w:p>
    <w:p>
      <w:pPr>
        <w:pStyle w:val="889"/>
        <w:pBdr/>
        <w:spacing/>
        <w:ind/>
        <w:jc w:val="both"/>
        <w:rPr>
          <w:lang w:val="de-DE"/>
        </w:rPr>
      </w:pPr>
      <w:r>
        <w:rPr>
          <w:lang w:val="de-DE"/>
        </w:rPr>
      </w:r>
      <w:r>
        <w:rPr>
          <w:lang w:val="de-DE"/>
        </w:rPr>
      </w:r>
      <w:r>
        <w:rPr>
          <w:lang w:val="de-DE"/>
        </w:rPr>
      </w:r>
    </w:p>
    <w:p>
      <w:pPr>
        <w:pStyle w:val="889"/>
        <w:pBdr/>
        <w:spacing/>
        <w:ind/>
        <w:jc w:val="both"/>
        <w:rPr>
          <w:lang w:val="it-CH"/>
        </w:rPr>
      </w:pPr>
      <w:r>
        <w:t xml:space="preserve">a</w:t>
      </w:r>
      <w:r>
        <w:rPr>
          <w:lang w:val="ro-RO"/>
        </w:rPr>
        <w:t xml:space="preserve">.</w:t>
      </w:r>
      <w:r>
        <w:t xml:space="preserve">) soţ sau rudă până la gradul al treilea inclusiv ori afin p</w:t>
      </w:r>
      <w:r>
        <w:t xml:space="preserve">ână la gradul </w:t>
      </w:r>
      <w:r>
        <w:rPr>
          <w:lang w:val="it-CH"/>
        </w:rPr>
        <w:t xml:space="preserve">al do</w:t>
      </w:r>
      <w:r>
        <w:rPr>
          <w:lang w:val="it-CH"/>
        </w:rPr>
        <w:t xml:space="preserve">ilea inclusive, cu unul dintre ofertanţi/candidaţi/concurenţi;</w:t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/>
        <w:jc w:val="both"/>
        <w:rPr>
          <w:lang w:val="it-CH"/>
        </w:rPr>
      </w:pPr>
      <w:r>
        <w:rPr>
          <w:lang w:val="it-CH"/>
        </w:rPr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/>
        <w:jc w:val="both"/>
        <w:rPr>
          <w:lang w:val="it-CH"/>
        </w:rPr>
      </w:pPr>
      <w:r>
        <w:rPr>
          <w:lang w:val="it-CH"/>
        </w:rPr>
        <w:t xml:space="preserve">b</w:t>
      </w:r>
      <w:r>
        <w:rPr>
          <w:lang w:val="ro-RO"/>
        </w:rPr>
        <w:t xml:space="preserve">.</w:t>
      </w:r>
      <w:r>
        <w:rPr>
          <w:lang w:val="it-CH"/>
        </w:rPr>
        <w:t xml:space="preserve">) în ultimii trei ani nu am avut contracte de muncă sau de colaborare cu unul dintre ofertanţi/candidaţi/concurenţi sau care au făcut parte din consiliul de administraţie </w:t>
      </w:r>
      <w:r>
        <w:rPr>
          <w:lang w:val="it-CH"/>
        </w:rPr>
        <w:t xml:space="preserve">sau din orice alt organ de conducere sau de administraţie al acestora;</w:t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/>
        <w:jc w:val="both"/>
        <w:rPr>
          <w:lang w:val="it-CH"/>
        </w:rPr>
      </w:pPr>
      <w:r>
        <w:rPr>
          <w:lang w:val="it-CH"/>
        </w:rPr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/>
        <w:jc w:val="both"/>
        <w:rPr>
          <w:lang w:val="it-CH"/>
        </w:rPr>
      </w:pPr>
      <w:r>
        <w:rPr>
          <w:lang w:val="it-CH"/>
        </w:rPr>
        <w:t xml:space="preserve">c</w:t>
      </w:r>
      <w:r>
        <w:rPr>
          <w:lang w:val="ro-RO"/>
        </w:rPr>
        <w:t xml:space="preserve">.</w:t>
      </w:r>
      <w:r>
        <w:rPr>
          <w:lang w:val="it-CH"/>
        </w:rPr>
        <w:t xml:space="preserve">) nu deţin părţi sociale sau acţiuni din capitalul social subscris al unuia dintre ofertanţi/candidaţi/concurenţi;</w:t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/>
        <w:jc w:val="both"/>
        <w:rPr>
          <w:lang w:val="it-CH"/>
        </w:rPr>
      </w:pPr>
      <w:r>
        <w:rPr>
          <w:lang w:val="it-CH"/>
        </w:rPr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/>
        <w:jc w:val="both"/>
        <w:rPr>
          <w:lang w:val="it-CH"/>
        </w:rPr>
      </w:pPr>
      <w:r>
        <w:rPr>
          <w:rFonts w:eastAsia="Arial"/>
          <w:lang w:val="it-CH"/>
        </w:rPr>
        <w:t xml:space="preserve">      </w:t>
      </w:r>
      <w:r>
        <w:rPr>
          <w:lang w:val="it-CH"/>
        </w:rPr>
        <w:t xml:space="preserve">- nu am nici un interes financiar în derularea procedurii a </w:t>
      </w:r>
      <w:r>
        <w:rPr>
          <w:lang w:val="it-CH"/>
        </w:rPr>
        <w:t xml:space="preserve">achizitiei publice susamintite;</w:t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/>
        <w:jc w:val="both"/>
        <w:rPr>
          <w:lang w:val="it-CH"/>
        </w:rPr>
      </w:pPr>
      <w:r>
        <w:rPr>
          <w:lang w:val="it-CH"/>
        </w:rPr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>
          <w:lang w:val="it-CH"/>
        </w:rPr>
      </w:pPr>
      <w:r>
        <w:rPr>
          <w:lang w:val="it-CH"/>
        </w:rPr>
        <w:t xml:space="preserve">- nu am nici un interes financiar faţă de oricare dintre ofertant/ofertanţi;</w:t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>
          <w:lang w:val="it-CH"/>
        </w:rPr>
      </w:pPr>
      <w:r>
        <w:rPr>
          <w:lang w:val="it-CH"/>
        </w:rPr>
        <w:t xml:space="preserve">- nu am nici o afinitate sau o înclinaţie personală care ar putea să-mi afecteze deciziile în legatură cu procesul de selecţie;</w:t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>
          <w:lang w:val="it-CH"/>
        </w:rPr>
      </w:pPr>
      <w:r>
        <w:rPr>
          <w:lang w:val="it-CH"/>
        </w:rPr>
        <w:t xml:space="preserve">- nu am nici o obl</w:t>
      </w:r>
      <w:r>
        <w:rPr>
          <w:lang w:val="it-CH"/>
        </w:rPr>
        <w:t xml:space="preserve">igaţie personală sau debite financiare ori de altă natură faţă de nici un ofertant, care ar putea să-mi afecteze deciziile în legatura cu procesul de evaluare.</w:t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>
          <w:lang w:val="it-CH"/>
        </w:rPr>
      </w:pPr>
      <w:r>
        <w:rPr>
          <w:lang w:val="it-CH"/>
        </w:rPr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>
          <w:lang w:val="it-CH"/>
        </w:rPr>
      </w:pPr>
      <w:r>
        <w:rPr>
          <w:lang w:val="it-CH"/>
        </w:rPr>
        <w:tab/>
        <w:t xml:space="preserve">Voi anunţa autoritatea contractantă în situaţia apariţiei unui conflict potenţial sau aparent </w:t>
      </w:r>
      <w:r>
        <w:rPr>
          <w:lang w:val="it-CH"/>
        </w:rPr>
        <w:t xml:space="preserve">şi care ar putea inpieta asupra procesului de evaluare pentru care am fost nominalizat.</w:t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>
          <w:lang w:val="it-CH"/>
        </w:rPr>
      </w:pPr>
      <w:r>
        <w:rPr>
          <w:lang w:val="it-CH"/>
        </w:rPr>
        <w:tab/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>
          <w:lang w:val="it-CH"/>
        </w:rPr>
      </w:pPr>
      <w:r>
        <w:rPr>
          <w:lang w:val="it-CH"/>
        </w:rPr>
        <w:tab/>
        <w:t xml:space="preserve">Dacă mă aflu în oricare din situaţia de mai sus inţeleg să fiu de acord cu înlocuirea mea cu altă persoană.</w:t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>
          <w:lang w:val="it-CH"/>
        </w:rPr>
      </w:pPr>
      <w:r>
        <w:rPr>
          <w:lang w:val="it-CH"/>
        </w:rPr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/>
        <w:jc w:val="both"/>
        <w:rPr>
          <w:lang w:val="it-CH"/>
        </w:rPr>
      </w:pPr>
      <w:r>
        <w:rPr>
          <w:lang w:val="it-CH"/>
        </w:rPr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>
          <w:lang w:val="it-CH"/>
        </w:rPr>
      </w:pPr>
      <w:r>
        <w:rPr>
          <w:lang w:val="it-CH"/>
        </w:rPr>
      </w:r>
      <w:r>
        <w:rPr>
          <w:lang w:val="it-CH"/>
        </w:rPr>
      </w:r>
      <w:r>
        <w:rPr>
          <w:lang w:val="it-CH"/>
        </w:rPr>
      </w:r>
    </w:p>
    <w:p>
      <w:pPr>
        <w:pStyle w:val="889"/>
        <w:pBdr/>
        <w:spacing/>
        <w:ind w:firstLine="360"/>
        <w:jc w:val="both"/>
        <w:rPr/>
      </w:pPr>
      <w:r>
        <w:t xml:space="preserve">Semnătura ___________</w:t>
      </w:r>
      <w:r/>
    </w:p>
    <w:sectPr>
      <w:footnotePr/>
      <w:endnotePr/>
      <w:type w:val="nextPage"/>
      <w:pgSz w:h="16838" w:orient="portrait" w:w="11906"/>
      <w:pgMar w:top="1134" w:right="1134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Tahoma">
    <w:panose1 w:val="020B060403050404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pStyle w:val="890"/>
      <w:rPr/>
      <w:start w:val="1"/>
      <w:suff w:val="nothing"/>
    </w:lvl>
    <w:lvl w:ilvl="3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pStyle w:val="891"/>
      <w:rPr/>
      <w:start w:val="1"/>
      <w:suff w:val="nothing"/>
    </w:lvl>
    <w:lvl w:ilvl="4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Arial" w:hAnsi="Arial" w:cs="Arial"/>
      </w:rPr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doNotExpandShiftReturn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o-RO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9"/>
    <w:next w:val="889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9"/>
    <w:next w:val="889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9"/>
    <w:next w:val="889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9"/>
    <w:next w:val="889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9"/>
    <w:next w:val="889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9"/>
    <w:next w:val="889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9"/>
    <w:next w:val="889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9"/>
    <w:next w:val="889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9"/>
    <w:next w:val="889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9"/>
    <w:next w:val="889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9"/>
    <w:next w:val="889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9"/>
    <w:next w:val="889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9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9"/>
    <w:next w:val="889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9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9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9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9"/>
    <w:next w:val="889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9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9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1"/>
    <w:basedOn w:val="889"/>
    <w:next w:val="889"/>
    <w:uiPriority w:val="39"/>
    <w:unhideWhenUsed/>
    <w:pPr>
      <w:pBdr/>
      <w:spacing w:after="100"/>
      <w:ind/>
    </w:pPr>
  </w:style>
  <w:style w:type="paragraph" w:styleId="879">
    <w:name w:val="toc 2"/>
    <w:basedOn w:val="889"/>
    <w:next w:val="889"/>
    <w:uiPriority w:val="39"/>
    <w:unhideWhenUsed/>
    <w:pPr>
      <w:pBdr/>
      <w:spacing w:after="100"/>
      <w:ind w:left="220"/>
    </w:pPr>
  </w:style>
  <w:style w:type="paragraph" w:styleId="880">
    <w:name w:val="toc 3"/>
    <w:basedOn w:val="889"/>
    <w:next w:val="889"/>
    <w:uiPriority w:val="39"/>
    <w:unhideWhenUsed/>
    <w:pPr>
      <w:pBdr/>
      <w:spacing w:after="100"/>
      <w:ind w:left="440"/>
    </w:pPr>
  </w:style>
  <w:style w:type="paragraph" w:styleId="881">
    <w:name w:val="toc 4"/>
    <w:basedOn w:val="889"/>
    <w:next w:val="889"/>
    <w:uiPriority w:val="39"/>
    <w:unhideWhenUsed/>
    <w:pPr>
      <w:pBdr/>
      <w:spacing w:after="100"/>
      <w:ind w:left="660"/>
    </w:pPr>
  </w:style>
  <w:style w:type="paragraph" w:styleId="882">
    <w:name w:val="toc 5"/>
    <w:basedOn w:val="889"/>
    <w:next w:val="889"/>
    <w:uiPriority w:val="39"/>
    <w:unhideWhenUsed/>
    <w:pPr>
      <w:pBdr/>
      <w:spacing w:after="100"/>
      <w:ind w:left="880"/>
    </w:pPr>
  </w:style>
  <w:style w:type="paragraph" w:styleId="883">
    <w:name w:val="toc 6"/>
    <w:basedOn w:val="889"/>
    <w:next w:val="889"/>
    <w:uiPriority w:val="39"/>
    <w:unhideWhenUsed/>
    <w:pPr>
      <w:pBdr/>
      <w:spacing w:after="100"/>
      <w:ind w:left="1100"/>
    </w:pPr>
  </w:style>
  <w:style w:type="paragraph" w:styleId="884">
    <w:name w:val="toc 7"/>
    <w:basedOn w:val="889"/>
    <w:next w:val="889"/>
    <w:uiPriority w:val="39"/>
    <w:unhideWhenUsed/>
    <w:pPr>
      <w:pBdr/>
      <w:spacing w:after="100"/>
      <w:ind w:left="1320"/>
    </w:pPr>
  </w:style>
  <w:style w:type="paragraph" w:styleId="885">
    <w:name w:val="toc 8"/>
    <w:basedOn w:val="889"/>
    <w:next w:val="889"/>
    <w:uiPriority w:val="39"/>
    <w:unhideWhenUsed/>
    <w:pPr>
      <w:pBdr/>
      <w:spacing w:after="100"/>
      <w:ind w:left="1540"/>
    </w:pPr>
  </w:style>
  <w:style w:type="paragraph" w:styleId="886">
    <w:name w:val="toc 9"/>
    <w:basedOn w:val="889"/>
    <w:next w:val="889"/>
    <w:uiPriority w:val="39"/>
    <w:unhideWhenUsed/>
    <w:pPr>
      <w:pBdr/>
      <w:spacing w:after="100"/>
      <w:ind w:left="1760"/>
    </w:pPr>
  </w:style>
  <w:style w:type="paragraph" w:styleId="887">
    <w:name w:val="TOC Heading"/>
    <w:uiPriority w:val="39"/>
    <w:unhideWhenUsed/>
    <w:pPr>
      <w:pBdr/>
      <w:spacing/>
      <w:ind/>
    </w:pPr>
  </w:style>
  <w:style w:type="paragraph" w:styleId="888">
    <w:name w:val="table of figures"/>
    <w:basedOn w:val="889"/>
    <w:next w:val="889"/>
    <w:uiPriority w:val="99"/>
    <w:unhideWhenUsed/>
    <w:pPr>
      <w:pBdr/>
      <w:spacing w:after="0" w:afterAutospacing="0"/>
      <w:ind/>
    </w:pPr>
  </w:style>
  <w:style w:type="paragraph" w:styleId="889" w:default="1">
    <w:name w:val="Normal"/>
    <w:next w:val="889"/>
    <w:link w:val="889"/>
    <w:qFormat/>
    <w:pPr>
      <w:pBdr/>
      <w:spacing/>
      <w:ind/>
    </w:pPr>
    <w:rPr>
      <w:sz w:val="24"/>
      <w:szCs w:val="24"/>
      <w:lang w:val="en-US" w:eastAsia="zh-CN" w:bidi="ar-SA"/>
    </w:rPr>
  </w:style>
  <w:style w:type="paragraph" w:styleId="890">
    <w:name w:val="Címsor 3"/>
    <w:basedOn w:val="889"/>
    <w:next w:val="889"/>
    <w:link w:val="889"/>
    <w:qFormat/>
    <w:pPr>
      <w:keepNext w:val="true"/>
      <w:numPr>
        <w:ilvl w:val="2"/>
        <w:numId w:val="1"/>
      </w:numPr>
      <w:pBdr/>
      <w:spacing/>
      <w:ind/>
      <w:jc w:val="both"/>
      <w:outlineLvl w:val="2"/>
    </w:pPr>
    <w:rPr>
      <w:sz w:val="28"/>
      <w:szCs w:val="20"/>
    </w:rPr>
  </w:style>
  <w:style w:type="paragraph" w:styleId="891">
    <w:name w:val="Címsor 4"/>
    <w:basedOn w:val="889"/>
    <w:next w:val="889"/>
    <w:link w:val="889"/>
    <w:qFormat/>
    <w:pPr>
      <w:keepNext w:val="true"/>
      <w:numPr>
        <w:ilvl w:val="3"/>
        <w:numId w:val="1"/>
      </w:numPr>
      <w:pBdr/>
      <w:spacing/>
      <w:ind w:right="0" w:firstLine="720" w:left="0"/>
      <w:jc w:val="both"/>
      <w:outlineLvl w:val="3"/>
    </w:pPr>
    <w:rPr>
      <w:sz w:val="28"/>
      <w:szCs w:val="20"/>
    </w:rPr>
  </w:style>
  <w:style w:type="character" w:styleId="892">
    <w:name w:val="Bekezdés alapbetűtípusa"/>
    <w:next w:val="892"/>
    <w:link w:val="889"/>
    <w:pPr>
      <w:pBdr/>
      <w:spacing/>
      <w:ind/>
    </w:pPr>
  </w:style>
  <w:style w:type="table" w:styleId="893">
    <w:name w:val="Normál táblázat"/>
    <w:next w:val="893"/>
    <w:link w:val="889"/>
    <w:uiPriority w:val="99"/>
    <w:semiHidden/>
    <w:unhideWhenUsed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4">
    <w:name w:val="Nem lista"/>
    <w:next w:val="894"/>
    <w:link w:val="889"/>
    <w:uiPriority w:val="99"/>
    <w:semiHidden/>
    <w:unhideWhenUsed/>
    <w:pPr>
      <w:pBdr/>
      <w:spacing/>
      <w:ind/>
    </w:pPr>
  </w:style>
  <w:style w:type="character" w:styleId="895">
    <w:name w:val="WW8Num1z0"/>
    <w:next w:val="895"/>
    <w:link w:val="889"/>
    <w:pPr>
      <w:pBdr/>
      <w:spacing/>
      <w:ind/>
    </w:pPr>
    <w:rPr>
      <w:rFonts w:ascii="Arial" w:hAnsi="Arial" w:eastAsia="Times New Roman" w:cs="Arial"/>
    </w:rPr>
  </w:style>
  <w:style w:type="character" w:styleId="896">
    <w:name w:val="Bekezdés alapbetűtípusa2"/>
    <w:next w:val="896"/>
    <w:link w:val="889"/>
    <w:pPr>
      <w:pBdr/>
      <w:spacing/>
      <w:ind/>
    </w:pPr>
  </w:style>
  <w:style w:type="character" w:styleId="897">
    <w:name w:val="WW8Num1z1"/>
    <w:next w:val="897"/>
    <w:link w:val="889"/>
    <w:pPr>
      <w:pBdr/>
      <w:spacing/>
      <w:ind/>
    </w:pPr>
    <w:rPr>
      <w:rFonts w:ascii="Courier New" w:hAnsi="Courier New" w:cs="Courier New"/>
    </w:rPr>
  </w:style>
  <w:style w:type="character" w:styleId="898">
    <w:name w:val="WW8Num1z2"/>
    <w:next w:val="898"/>
    <w:link w:val="889"/>
    <w:pPr>
      <w:pBdr/>
      <w:spacing/>
      <w:ind/>
    </w:pPr>
    <w:rPr>
      <w:rFonts w:ascii="Wingdings" w:hAnsi="Wingdings" w:cs="Wingdings"/>
    </w:rPr>
  </w:style>
  <w:style w:type="character" w:styleId="899">
    <w:name w:val="WW8Num1z3"/>
    <w:next w:val="899"/>
    <w:link w:val="889"/>
    <w:pPr>
      <w:pBdr/>
      <w:spacing/>
      <w:ind/>
    </w:pPr>
    <w:rPr>
      <w:rFonts w:ascii="Symbol" w:hAnsi="Symbol" w:cs="Symbol"/>
    </w:rPr>
  </w:style>
  <w:style w:type="character" w:styleId="900">
    <w:name w:val="WW8Num6z0"/>
    <w:next w:val="900"/>
    <w:link w:val="889"/>
    <w:pPr>
      <w:pBdr/>
      <w:spacing/>
      <w:ind/>
    </w:pPr>
    <w:rPr>
      <w:rFonts w:ascii="Times New Roman" w:hAnsi="Times New Roman" w:eastAsia="Times New Roman" w:cs="Times New Roman"/>
    </w:rPr>
  </w:style>
  <w:style w:type="character" w:styleId="901">
    <w:name w:val="Bekezdés alapbetűtípusa1"/>
    <w:next w:val="901"/>
    <w:link w:val="889"/>
    <w:pPr>
      <w:pBdr/>
      <w:spacing/>
      <w:ind/>
    </w:pPr>
  </w:style>
  <w:style w:type="character" w:styleId="902">
    <w:name w:val="Oldalszám"/>
    <w:basedOn w:val="901"/>
    <w:next w:val="902"/>
    <w:link w:val="889"/>
    <w:pPr>
      <w:pBdr/>
      <w:spacing/>
      <w:ind/>
    </w:pPr>
  </w:style>
  <w:style w:type="paragraph" w:styleId="903">
    <w:name w:val="Címsor"/>
    <w:basedOn w:val="889"/>
    <w:next w:val="904"/>
    <w:link w:val="889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904">
    <w:name w:val="Szövegtörzs"/>
    <w:basedOn w:val="889"/>
    <w:next w:val="904"/>
    <w:link w:val="889"/>
    <w:pPr>
      <w:pBdr/>
      <w:spacing w:after="120" w:before="0"/>
      <w:ind/>
    </w:pPr>
  </w:style>
  <w:style w:type="paragraph" w:styleId="905">
    <w:name w:val="Lista"/>
    <w:basedOn w:val="904"/>
    <w:next w:val="905"/>
    <w:link w:val="889"/>
    <w:pPr>
      <w:pBdr/>
      <w:spacing/>
      <w:ind/>
    </w:pPr>
    <w:rPr>
      <w:rFonts w:cs="Tahoma"/>
    </w:rPr>
  </w:style>
  <w:style w:type="paragraph" w:styleId="906">
    <w:name w:val="Képaláírás"/>
    <w:basedOn w:val="889"/>
    <w:next w:val="906"/>
    <w:link w:val="889"/>
    <w:qFormat/>
    <w:pPr>
      <w:suppressLineNumbers w:val="true"/>
      <w:pBdr/>
      <w:spacing w:after="120" w:before="120"/>
      <w:ind/>
    </w:pPr>
    <w:rPr>
      <w:rFonts w:cs="Tahoma"/>
      <w:i/>
      <w:iCs/>
      <w:sz w:val="24"/>
      <w:szCs w:val="24"/>
    </w:rPr>
  </w:style>
  <w:style w:type="paragraph" w:styleId="907">
    <w:name w:val="Tárgymutató"/>
    <w:basedOn w:val="889"/>
    <w:next w:val="907"/>
    <w:link w:val="889"/>
    <w:pPr>
      <w:suppressLineNumbers w:val="true"/>
      <w:pBdr/>
      <w:spacing/>
      <w:ind/>
    </w:pPr>
    <w:rPr>
      <w:rFonts w:cs="Tahoma"/>
    </w:rPr>
  </w:style>
  <w:style w:type="paragraph" w:styleId="908">
    <w:name w:val="Élőfej"/>
    <w:basedOn w:val="889"/>
    <w:next w:val="908"/>
    <w:link w:val="889"/>
    <w:pPr>
      <w:pBdr/>
      <w:tabs>
        <w:tab w:val="center" w:leader="none" w:pos="4320"/>
        <w:tab w:val="right" w:leader="none" w:pos="8640"/>
      </w:tabs>
      <w:spacing/>
      <w:ind/>
    </w:pPr>
  </w:style>
  <w:style w:type="paragraph" w:styleId="909">
    <w:name w:val="Élőláb"/>
    <w:basedOn w:val="889"/>
    <w:next w:val="909"/>
    <w:link w:val="889"/>
    <w:pPr>
      <w:pBdr/>
      <w:tabs>
        <w:tab w:val="center" w:leader="none" w:pos="4320"/>
        <w:tab w:val="right" w:leader="none" w:pos="8640"/>
      </w:tabs>
      <w:spacing/>
      <w:ind/>
    </w:pPr>
  </w:style>
  <w:style w:type="paragraph" w:styleId="910">
    <w:name w:val="Default Text:2"/>
    <w:basedOn w:val="889"/>
    <w:next w:val="910"/>
    <w:link w:val="889"/>
    <w:pPr>
      <w:pBdr/>
      <w:spacing/>
      <w:ind/>
    </w:pPr>
  </w:style>
  <w:style w:type="paragraph" w:styleId="911">
    <w:name w:val="Default Text:1"/>
    <w:basedOn w:val="889"/>
    <w:next w:val="911"/>
    <w:link w:val="889"/>
    <w:pPr>
      <w:pBdr/>
      <w:spacing/>
      <w:ind/>
    </w:pPr>
    <w:rPr>
      <w:szCs w:val="20"/>
    </w:rPr>
  </w:style>
  <w:style w:type="paragraph" w:styleId="912">
    <w:name w:val="Buborékszöveg"/>
    <w:basedOn w:val="889"/>
    <w:next w:val="912"/>
    <w:link w:val="889"/>
    <w:pPr>
      <w:pBdr/>
      <w:spacing/>
      <w: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Titlu</dc:title>
  <dc:creator>Radu Puchiu</dc:creator>
  <cp:revision>12</cp:revision>
  <dcterms:created xsi:type="dcterms:W3CDTF">2010-04-19T04:27:00Z</dcterms:created>
  <dcterms:modified xsi:type="dcterms:W3CDTF">2025-02-26T01:00:25Z</dcterms:modified>
  <cp:version>1048576</cp:version>
</cp:coreProperties>
</file>